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231"/>
        <w:gridCol w:w="5231"/>
        <w:gridCol w:w="5232"/>
      </w:tblGrid>
      <w:tr w:rsidR="00CC529F" w:rsidRPr="006A22D2" w:rsidTr="00CC529F">
        <w:tc>
          <w:tcPr>
            <w:tcW w:w="15694" w:type="dxa"/>
            <w:gridSpan w:val="3"/>
          </w:tcPr>
          <w:p w:rsidR="00697884" w:rsidRPr="00697884" w:rsidRDefault="00F355AB" w:rsidP="00697884">
            <w:pPr>
              <w:jc w:val="center"/>
              <w:rPr>
                <w:rFonts w:ascii="Calibri" w:hAnsi="Calibri" w:cs="Calibri"/>
                <w:b/>
                <w:sz w:val="24"/>
                <w:szCs w:val="24"/>
              </w:rPr>
            </w:pPr>
            <w:r>
              <w:rPr>
                <w:b/>
                <w:bCs/>
                <w:noProof/>
                <w:sz w:val="24"/>
                <w:szCs w:val="24"/>
                <w:lang w:eastAsia="en-GB"/>
              </w:rPr>
              <w:drawing>
                <wp:anchor distT="0" distB="0" distL="114300" distR="114300" simplePos="0" relativeHeight="251659264" behindDoc="0" locked="0" layoutInCell="1" allowOverlap="1" wp14:anchorId="744C7B62" wp14:editId="35265CEF">
                  <wp:simplePos x="0" y="0"/>
                  <wp:positionH relativeFrom="margin">
                    <wp:posOffset>-69597</wp:posOffset>
                  </wp:positionH>
                  <wp:positionV relativeFrom="paragraph">
                    <wp:posOffset>25400</wp:posOffset>
                  </wp:positionV>
                  <wp:extent cx="476335" cy="53060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35" cy="530601"/>
                          </a:xfrm>
                          <a:prstGeom prst="rect">
                            <a:avLst/>
                          </a:prstGeom>
                          <a:noFill/>
                        </pic:spPr>
                      </pic:pic>
                    </a:graphicData>
                  </a:graphic>
                  <wp14:sizeRelH relativeFrom="margin">
                    <wp14:pctWidth>0</wp14:pctWidth>
                  </wp14:sizeRelH>
                  <wp14:sizeRelV relativeFrom="margin">
                    <wp14:pctHeight>0</wp14:pctHeight>
                  </wp14:sizeRelV>
                </wp:anchor>
              </w:drawing>
            </w:r>
            <w:r w:rsidR="00697884">
              <w:rPr>
                <w:b/>
                <w:bCs/>
                <w:noProof/>
                <w:sz w:val="24"/>
                <w:szCs w:val="24"/>
                <w:lang w:eastAsia="en-GB"/>
              </w:rPr>
              <w:drawing>
                <wp:anchor distT="0" distB="0" distL="114300" distR="114300" simplePos="0" relativeHeight="251661312" behindDoc="0" locked="0" layoutInCell="1" allowOverlap="1" wp14:anchorId="744C7B62" wp14:editId="35265CEF">
                  <wp:simplePos x="0" y="0"/>
                  <wp:positionH relativeFrom="margin">
                    <wp:posOffset>9408238</wp:posOffset>
                  </wp:positionH>
                  <wp:positionV relativeFrom="paragraph">
                    <wp:posOffset>25724</wp:posOffset>
                  </wp:positionV>
                  <wp:extent cx="476335" cy="530601"/>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35" cy="530601"/>
                          </a:xfrm>
                          <a:prstGeom prst="rect">
                            <a:avLst/>
                          </a:prstGeom>
                          <a:noFill/>
                        </pic:spPr>
                      </pic:pic>
                    </a:graphicData>
                  </a:graphic>
                  <wp14:sizeRelH relativeFrom="margin">
                    <wp14:pctWidth>0</wp14:pctWidth>
                  </wp14:sizeRelH>
                  <wp14:sizeRelV relativeFrom="margin">
                    <wp14:pctHeight>0</wp14:pctHeight>
                  </wp14:sizeRelV>
                </wp:anchor>
              </w:drawing>
            </w:r>
          </w:p>
          <w:p w:rsidR="00697884" w:rsidRPr="00EC2047" w:rsidRDefault="00697884" w:rsidP="00697884">
            <w:pPr>
              <w:jc w:val="center"/>
              <w:rPr>
                <w:rFonts w:ascii="Calibri" w:hAnsi="Calibri" w:cs="Calibri"/>
                <w:b/>
                <w:sz w:val="28"/>
                <w:szCs w:val="28"/>
              </w:rPr>
            </w:pPr>
            <w:r w:rsidRPr="00EC2047">
              <w:rPr>
                <w:rFonts w:ascii="Calibri" w:hAnsi="Calibri" w:cs="Calibri"/>
                <w:b/>
                <w:sz w:val="28"/>
                <w:szCs w:val="28"/>
              </w:rPr>
              <w:t>Learning in EYFS - Music</w:t>
            </w:r>
          </w:p>
          <w:p w:rsidR="00CC529F" w:rsidRPr="00DE3CD6" w:rsidRDefault="00CC529F" w:rsidP="00503791">
            <w:pPr>
              <w:jc w:val="center"/>
              <w:rPr>
                <w:rFonts w:ascii="Calibri" w:hAnsi="Calibri" w:cs="Calibri"/>
                <w:b/>
                <w:sz w:val="24"/>
                <w:szCs w:val="24"/>
              </w:rPr>
            </w:pPr>
          </w:p>
        </w:tc>
      </w:tr>
      <w:tr w:rsidR="00CC529F" w:rsidRPr="006A22D2" w:rsidTr="00CC529F">
        <w:tc>
          <w:tcPr>
            <w:tcW w:w="15694" w:type="dxa"/>
            <w:gridSpan w:val="3"/>
          </w:tcPr>
          <w:p w:rsidR="008E4895" w:rsidRPr="00DE3CD6" w:rsidRDefault="00CC529F" w:rsidP="006A22D2">
            <w:pPr>
              <w:jc w:val="both"/>
              <w:rPr>
                <w:rFonts w:ascii="Calibri" w:hAnsi="Calibri" w:cs="Calibri"/>
                <w:sz w:val="24"/>
                <w:szCs w:val="24"/>
              </w:rPr>
            </w:pPr>
            <w:r w:rsidRPr="00DE3CD6">
              <w:rPr>
                <w:rFonts w:ascii="Calibri" w:hAnsi="Calibri" w:cs="Calibri"/>
                <w:sz w:val="24"/>
                <w:szCs w:val="24"/>
              </w:rPr>
              <w:t xml:space="preserve">In planning and guiding what children learn, practitioners must reflect on the different rates at which children are developing and adjust their practice appropriately, referring to the </w:t>
            </w:r>
            <w:r w:rsidRPr="00DE3CD6">
              <w:rPr>
                <w:rFonts w:ascii="Calibri" w:hAnsi="Calibri" w:cs="Calibri"/>
                <w:b/>
                <w:sz w:val="24"/>
                <w:szCs w:val="24"/>
              </w:rPr>
              <w:t>Characteristics of Effective Teaching and Learning</w:t>
            </w:r>
            <w:r w:rsidR="008E4895" w:rsidRPr="00DE3CD6">
              <w:rPr>
                <w:rFonts w:ascii="Calibri" w:hAnsi="Calibri" w:cs="Calibri"/>
                <w:sz w:val="24"/>
                <w:szCs w:val="24"/>
              </w:rPr>
              <w:t>.</w:t>
            </w:r>
            <w:r w:rsidRPr="00DE3CD6">
              <w:rPr>
                <w:rFonts w:ascii="Calibri" w:hAnsi="Calibri" w:cs="Calibri"/>
                <w:sz w:val="24"/>
                <w:szCs w:val="24"/>
              </w:rPr>
              <w:t xml:space="preserve"> These are: </w:t>
            </w:r>
          </w:p>
          <w:p w:rsidR="008E4895" w:rsidRPr="00DE3CD6" w:rsidRDefault="008E4895" w:rsidP="006A22D2">
            <w:pPr>
              <w:jc w:val="both"/>
              <w:rPr>
                <w:rFonts w:ascii="Calibri" w:hAnsi="Calibri" w:cs="Calibri"/>
                <w:sz w:val="24"/>
                <w:szCs w:val="24"/>
              </w:rPr>
            </w:pPr>
            <w:r w:rsidRPr="00DE3CD6">
              <w:rPr>
                <w:rFonts w:ascii="Calibri" w:hAnsi="Calibri" w:cs="Calibri"/>
                <w:b/>
                <w:sz w:val="24"/>
                <w:szCs w:val="24"/>
              </w:rPr>
              <w:t>P</w:t>
            </w:r>
            <w:r w:rsidR="00CC529F" w:rsidRPr="00DE3CD6">
              <w:rPr>
                <w:rFonts w:ascii="Calibri" w:hAnsi="Calibri" w:cs="Calibri"/>
                <w:b/>
                <w:sz w:val="24"/>
                <w:szCs w:val="24"/>
              </w:rPr>
              <w:t>laying and exploring</w:t>
            </w:r>
            <w:r w:rsidR="00CC529F" w:rsidRPr="00DE3CD6">
              <w:rPr>
                <w:rFonts w:ascii="Calibri" w:hAnsi="Calibri" w:cs="Calibri"/>
                <w:sz w:val="24"/>
                <w:szCs w:val="24"/>
              </w:rPr>
              <w:t xml:space="preserve"> – children investigate and experience things, and ‘have a go’;</w:t>
            </w:r>
          </w:p>
          <w:p w:rsidR="008E4895" w:rsidRPr="00DE3CD6" w:rsidRDefault="008E4895" w:rsidP="006A22D2">
            <w:pPr>
              <w:jc w:val="both"/>
              <w:rPr>
                <w:rFonts w:ascii="Calibri" w:hAnsi="Calibri" w:cs="Calibri"/>
                <w:sz w:val="24"/>
                <w:szCs w:val="24"/>
              </w:rPr>
            </w:pPr>
            <w:r w:rsidRPr="00DE3CD6">
              <w:rPr>
                <w:rFonts w:ascii="Calibri" w:hAnsi="Calibri" w:cs="Calibri"/>
                <w:b/>
                <w:sz w:val="24"/>
                <w:szCs w:val="24"/>
              </w:rPr>
              <w:t>A</w:t>
            </w:r>
            <w:r w:rsidR="00CC529F" w:rsidRPr="00DE3CD6">
              <w:rPr>
                <w:rFonts w:ascii="Calibri" w:hAnsi="Calibri" w:cs="Calibri"/>
                <w:b/>
                <w:sz w:val="24"/>
                <w:szCs w:val="24"/>
              </w:rPr>
              <w:t>ctive learning</w:t>
            </w:r>
            <w:r w:rsidR="00CC529F" w:rsidRPr="00DE3CD6">
              <w:rPr>
                <w:rFonts w:ascii="Calibri" w:hAnsi="Calibri" w:cs="Calibri"/>
                <w:sz w:val="24"/>
                <w:szCs w:val="24"/>
              </w:rPr>
              <w:t xml:space="preserve"> – children concentrate and keep on trying if they encounter difficulties, and enjoy their achievements for their own sake; </w:t>
            </w:r>
          </w:p>
          <w:p w:rsidR="008E4895" w:rsidRPr="00DE3CD6" w:rsidRDefault="008E4895" w:rsidP="006A22D2">
            <w:pPr>
              <w:jc w:val="both"/>
              <w:rPr>
                <w:rFonts w:ascii="Calibri" w:hAnsi="Calibri" w:cs="Calibri"/>
                <w:sz w:val="24"/>
                <w:szCs w:val="24"/>
              </w:rPr>
            </w:pPr>
            <w:r w:rsidRPr="00DE3CD6">
              <w:rPr>
                <w:rFonts w:ascii="Calibri" w:hAnsi="Calibri" w:cs="Calibri"/>
                <w:b/>
                <w:sz w:val="24"/>
                <w:szCs w:val="24"/>
              </w:rPr>
              <w:t>C</w:t>
            </w:r>
            <w:r w:rsidR="00CC529F" w:rsidRPr="00DE3CD6">
              <w:rPr>
                <w:rFonts w:ascii="Calibri" w:hAnsi="Calibri" w:cs="Calibri"/>
                <w:b/>
                <w:sz w:val="24"/>
                <w:szCs w:val="24"/>
              </w:rPr>
              <w:t>reating and thinking critically</w:t>
            </w:r>
            <w:r w:rsidR="00CC529F" w:rsidRPr="00DE3CD6">
              <w:rPr>
                <w:rFonts w:ascii="Calibri" w:hAnsi="Calibri" w:cs="Calibri"/>
                <w:sz w:val="24"/>
                <w:szCs w:val="24"/>
              </w:rPr>
              <w:t xml:space="preserve"> – children have and develop their own ideas, make links between ideas, and develop strategies for doing things. </w:t>
            </w:r>
          </w:p>
          <w:p w:rsidR="00CC529F" w:rsidRPr="00DE3CD6" w:rsidRDefault="00CC529F" w:rsidP="008E4895">
            <w:pPr>
              <w:jc w:val="both"/>
              <w:rPr>
                <w:rFonts w:ascii="Calibri" w:hAnsi="Calibri" w:cs="Calibri"/>
                <w:sz w:val="24"/>
                <w:szCs w:val="24"/>
              </w:rPr>
            </w:pPr>
            <w:r w:rsidRPr="00DE3CD6">
              <w:rPr>
                <w:rFonts w:ascii="Calibri" w:hAnsi="Calibri" w:cs="Calibri"/>
                <w:sz w:val="24"/>
                <w:szCs w:val="24"/>
              </w:rPr>
              <w:t>In addition, the Prime Areas of Learning (Personal, Social and Emotional Development, Communication and Language and Physical Development) underpin and are an integral part of children’s learning in all area</w:t>
            </w:r>
            <w:r w:rsidR="008E4895" w:rsidRPr="00DE3CD6">
              <w:rPr>
                <w:rFonts w:ascii="Calibri" w:hAnsi="Calibri" w:cs="Calibri"/>
                <w:sz w:val="24"/>
                <w:szCs w:val="24"/>
              </w:rPr>
              <w:t xml:space="preserve">s. </w:t>
            </w:r>
          </w:p>
        </w:tc>
      </w:tr>
      <w:tr w:rsidR="00CC529F" w:rsidRPr="006A22D2" w:rsidTr="00CC529F">
        <w:tc>
          <w:tcPr>
            <w:tcW w:w="15694" w:type="dxa"/>
            <w:gridSpan w:val="3"/>
          </w:tcPr>
          <w:p w:rsidR="00CC529F" w:rsidRPr="00DE3CD6" w:rsidRDefault="006A22D2" w:rsidP="006A22D2">
            <w:pPr>
              <w:jc w:val="center"/>
              <w:rPr>
                <w:rFonts w:ascii="Calibri" w:hAnsi="Calibri" w:cs="Calibri"/>
                <w:b/>
                <w:sz w:val="24"/>
                <w:szCs w:val="24"/>
              </w:rPr>
            </w:pPr>
            <w:r w:rsidRPr="00DE3CD6">
              <w:rPr>
                <w:rFonts w:ascii="Calibri" w:hAnsi="Calibri" w:cs="Calibri"/>
                <w:b/>
                <w:sz w:val="24"/>
                <w:szCs w:val="24"/>
              </w:rPr>
              <w:t>EYFS Expressive Arts and Design Educational Programme (Statutory)</w:t>
            </w:r>
          </w:p>
        </w:tc>
        <w:bookmarkStart w:id="0" w:name="_GoBack"/>
        <w:bookmarkEnd w:id="0"/>
      </w:tr>
      <w:tr w:rsidR="00CC529F" w:rsidRPr="006A22D2" w:rsidTr="00CC529F">
        <w:tc>
          <w:tcPr>
            <w:tcW w:w="15694" w:type="dxa"/>
            <w:gridSpan w:val="3"/>
          </w:tcPr>
          <w:p w:rsidR="00CC529F" w:rsidRPr="00DE3CD6" w:rsidRDefault="00CC529F" w:rsidP="006A22D2">
            <w:pPr>
              <w:jc w:val="both"/>
              <w:rPr>
                <w:rFonts w:ascii="Calibri" w:hAnsi="Calibri" w:cs="Calibri"/>
                <w:sz w:val="24"/>
                <w:szCs w:val="24"/>
              </w:rPr>
            </w:pPr>
            <w:r w:rsidRPr="00DE3CD6">
              <w:rPr>
                <w:rFonts w:ascii="Calibri" w:hAnsi="Calibri" w:cs="Calibri"/>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6A22D2" w:rsidRPr="006A22D2" w:rsidTr="00CC529F">
        <w:tc>
          <w:tcPr>
            <w:tcW w:w="15694" w:type="dxa"/>
            <w:gridSpan w:val="3"/>
          </w:tcPr>
          <w:p w:rsidR="006A22D2" w:rsidRPr="00DE3CD6" w:rsidRDefault="005D4C11" w:rsidP="00697884">
            <w:pPr>
              <w:jc w:val="center"/>
              <w:rPr>
                <w:rFonts w:ascii="Calibri" w:hAnsi="Calibri" w:cs="Calibri"/>
                <w:b/>
                <w:sz w:val="24"/>
                <w:szCs w:val="24"/>
              </w:rPr>
            </w:pPr>
            <w:r w:rsidRPr="00DE3CD6">
              <w:rPr>
                <w:rFonts w:ascii="Calibri" w:hAnsi="Calibri" w:cs="Calibri"/>
                <w:b/>
                <w:sz w:val="24"/>
                <w:szCs w:val="24"/>
              </w:rPr>
              <w:t>EYFS E</w:t>
            </w:r>
            <w:r w:rsidR="00697884">
              <w:rPr>
                <w:rFonts w:ascii="Calibri" w:hAnsi="Calibri" w:cs="Calibri"/>
                <w:b/>
                <w:sz w:val="24"/>
                <w:szCs w:val="24"/>
              </w:rPr>
              <w:t xml:space="preserve">xpressive Arts and Design </w:t>
            </w:r>
            <w:r w:rsidR="000A6E74">
              <w:rPr>
                <w:rFonts w:ascii="Calibri" w:hAnsi="Calibri" w:cs="Calibri"/>
                <w:b/>
                <w:sz w:val="24"/>
                <w:szCs w:val="24"/>
              </w:rPr>
              <w:t>(</w:t>
            </w:r>
            <w:r w:rsidR="00483AC9">
              <w:rPr>
                <w:rFonts w:ascii="Calibri" w:hAnsi="Calibri" w:cs="Calibri"/>
                <w:b/>
                <w:sz w:val="24"/>
                <w:szCs w:val="24"/>
              </w:rPr>
              <w:t>Music</w:t>
            </w:r>
            <w:r w:rsidR="000A6E74">
              <w:rPr>
                <w:rFonts w:ascii="Calibri" w:hAnsi="Calibri" w:cs="Calibri"/>
                <w:b/>
                <w:sz w:val="24"/>
                <w:szCs w:val="24"/>
              </w:rPr>
              <w:t>)</w:t>
            </w:r>
            <w:r w:rsidR="00483AC9">
              <w:rPr>
                <w:rFonts w:ascii="Calibri" w:hAnsi="Calibri" w:cs="Calibri"/>
                <w:b/>
                <w:sz w:val="24"/>
                <w:szCs w:val="24"/>
              </w:rPr>
              <w:t xml:space="preserve"> Skills </w:t>
            </w:r>
          </w:p>
        </w:tc>
      </w:tr>
      <w:tr w:rsidR="00483AC9" w:rsidRPr="006A22D2" w:rsidTr="00D30F00">
        <w:trPr>
          <w:trHeight w:val="240"/>
        </w:trPr>
        <w:tc>
          <w:tcPr>
            <w:tcW w:w="5231" w:type="dxa"/>
          </w:tcPr>
          <w:p w:rsidR="00483AC9" w:rsidRPr="00C24738" w:rsidRDefault="00C24738" w:rsidP="00C24738">
            <w:pPr>
              <w:jc w:val="center"/>
              <w:rPr>
                <w:rFonts w:cstheme="minorHAnsi"/>
                <w:b/>
                <w:sz w:val="24"/>
                <w:szCs w:val="24"/>
              </w:rPr>
            </w:pPr>
            <w:r w:rsidRPr="00C24738">
              <w:rPr>
                <w:b/>
              </w:rPr>
              <w:t>Listen and Respond</w:t>
            </w:r>
          </w:p>
        </w:tc>
        <w:tc>
          <w:tcPr>
            <w:tcW w:w="5231" w:type="dxa"/>
          </w:tcPr>
          <w:p w:rsidR="00483AC9" w:rsidRPr="00C24738" w:rsidRDefault="00C24738" w:rsidP="00CC529F">
            <w:pPr>
              <w:jc w:val="center"/>
              <w:rPr>
                <w:rFonts w:cstheme="minorHAnsi"/>
                <w:b/>
                <w:sz w:val="24"/>
                <w:szCs w:val="24"/>
              </w:rPr>
            </w:pPr>
            <w:r w:rsidRPr="00C24738">
              <w:rPr>
                <w:b/>
              </w:rPr>
              <w:t>Share, Create and Perform</w:t>
            </w:r>
          </w:p>
        </w:tc>
        <w:tc>
          <w:tcPr>
            <w:tcW w:w="5232" w:type="dxa"/>
          </w:tcPr>
          <w:p w:rsidR="00483AC9" w:rsidRPr="004A7D27" w:rsidRDefault="00483AC9" w:rsidP="00CC529F">
            <w:pPr>
              <w:jc w:val="center"/>
              <w:rPr>
                <w:rFonts w:cstheme="minorHAnsi"/>
                <w:b/>
                <w:sz w:val="24"/>
                <w:szCs w:val="24"/>
              </w:rPr>
            </w:pPr>
            <w:r>
              <w:rPr>
                <w:rFonts w:cstheme="minorHAnsi"/>
                <w:b/>
                <w:sz w:val="24"/>
                <w:szCs w:val="24"/>
              </w:rPr>
              <w:t>Singing</w:t>
            </w:r>
          </w:p>
        </w:tc>
      </w:tr>
      <w:tr w:rsidR="00483AC9" w:rsidRPr="006A22D2" w:rsidTr="00A85B3F">
        <w:tc>
          <w:tcPr>
            <w:tcW w:w="5231" w:type="dxa"/>
          </w:tcPr>
          <w:p w:rsidR="00483AC9" w:rsidRPr="002C183E" w:rsidRDefault="00C24738" w:rsidP="00483AC9">
            <w:pPr>
              <w:jc w:val="both"/>
              <w:rPr>
                <w:rFonts w:ascii="Calibri" w:hAnsi="Calibri" w:cs="Calibri"/>
                <w:sz w:val="24"/>
                <w:szCs w:val="24"/>
              </w:rPr>
            </w:pPr>
            <w:r w:rsidRPr="002C183E">
              <w:rPr>
                <w:rFonts w:ascii="Calibri" w:hAnsi="Calibri" w:cs="Calibri"/>
                <w:sz w:val="24"/>
                <w:szCs w:val="24"/>
              </w:rPr>
              <w:t>Give children an insight into new musical worlds. Introduce them to different kinds of music from across the globe, including traditional and folk music from Britain. Invite musicians in to play music to children and talk about it. Encourage children to listen attentively to music. Discuss changes and patterns as a piece of music develops. Offer opportunities for children to go to a live performance, such as a pantomime, play, music or dance performance.  Provide related costumes and props for children to incorporate into their pretend play.</w:t>
            </w:r>
          </w:p>
        </w:tc>
        <w:tc>
          <w:tcPr>
            <w:tcW w:w="5231" w:type="dxa"/>
          </w:tcPr>
          <w:p w:rsidR="00483AC9" w:rsidRPr="002C183E" w:rsidRDefault="00C24738" w:rsidP="006A22D2">
            <w:pPr>
              <w:jc w:val="both"/>
              <w:rPr>
                <w:rFonts w:ascii="Calibri" w:hAnsi="Calibri" w:cs="Calibri"/>
                <w:sz w:val="24"/>
                <w:szCs w:val="24"/>
              </w:rPr>
            </w:pPr>
            <w:r w:rsidRPr="002C183E">
              <w:rPr>
                <w:rFonts w:ascii="Calibri" w:hAnsi="Calibri" w:cs="Calibri"/>
                <w:sz w:val="24"/>
                <w:szCs w:val="24"/>
              </w:rPr>
              <w:t xml:space="preserve">Explore and engage in music making, performing solo or in groups. Notice and encourage children to keep a steady beat, this may be whilst singing and tapping their knees, dancing to music, or making their own music with instruments and sound makers. Play movement and listening games that use different sounds for different movements. Model how to tap rhythms to accompany words, such as tapping the syllables of names, objects, animals and the lyrics of a song. Play music with a pulse for children to move in time with and encourage them to respond to changes. Encourage children to create their own music. Record and watch back a performance.  Perform to an audience.  </w:t>
            </w:r>
          </w:p>
        </w:tc>
        <w:tc>
          <w:tcPr>
            <w:tcW w:w="5232" w:type="dxa"/>
          </w:tcPr>
          <w:p w:rsidR="00483AC9" w:rsidRPr="002C183E" w:rsidRDefault="00483AC9" w:rsidP="006A22D2">
            <w:pPr>
              <w:jc w:val="both"/>
              <w:rPr>
                <w:rFonts w:ascii="Calibri" w:hAnsi="Calibri" w:cs="Calibri"/>
                <w:sz w:val="24"/>
                <w:szCs w:val="24"/>
              </w:rPr>
            </w:pPr>
            <w:r w:rsidRPr="002C183E">
              <w:rPr>
                <w:rFonts w:ascii="Calibri" w:hAnsi="Calibri" w:cs="Calibri"/>
                <w:sz w:val="24"/>
                <w:szCs w:val="24"/>
              </w:rPr>
              <w:t>Play pitch-matching games, humming or singing short phrases for children to copy. Use songs with and without words – children may pitch match more easily with sounds like ‘</w:t>
            </w:r>
            <w:proofErr w:type="spellStart"/>
            <w:r w:rsidRPr="002C183E">
              <w:rPr>
                <w:rFonts w:ascii="Calibri" w:hAnsi="Calibri" w:cs="Calibri"/>
                <w:sz w:val="24"/>
                <w:szCs w:val="24"/>
              </w:rPr>
              <w:t>ba</w:t>
            </w:r>
            <w:proofErr w:type="spellEnd"/>
            <w:r w:rsidRPr="002C183E">
              <w:rPr>
                <w:rFonts w:ascii="Calibri" w:hAnsi="Calibri" w:cs="Calibri"/>
                <w:sz w:val="24"/>
                <w:szCs w:val="24"/>
              </w:rPr>
              <w:t>’. Sing call-and-response songs, so that children can echo phrases of songs you sing. Introduce new songs gradually and repeat them regularly. Sing slowly, so that children can listen to the words and the melody of the song.</w:t>
            </w:r>
          </w:p>
        </w:tc>
      </w:tr>
      <w:tr w:rsidR="00CC529F" w:rsidRPr="006A22D2" w:rsidTr="00D542E1">
        <w:tc>
          <w:tcPr>
            <w:tcW w:w="15694" w:type="dxa"/>
            <w:gridSpan w:val="3"/>
          </w:tcPr>
          <w:p w:rsidR="008A4F86" w:rsidRDefault="002C183E">
            <w:pPr>
              <w:rPr>
                <w:sz w:val="24"/>
                <w:szCs w:val="24"/>
              </w:rPr>
            </w:pPr>
            <w:r w:rsidRPr="008A4F86">
              <w:rPr>
                <w:sz w:val="24"/>
                <w:szCs w:val="24"/>
              </w:rPr>
              <w:t xml:space="preserve">Development Matters: (Non-Statutory Guidance) </w:t>
            </w:r>
          </w:p>
          <w:p w:rsidR="002C183E" w:rsidRPr="008720C1" w:rsidRDefault="002C183E">
            <w:pPr>
              <w:rPr>
                <w:sz w:val="24"/>
                <w:szCs w:val="24"/>
              </w:rPr>
            </w:pPr>
            <w:r w:rsidRPr="008720C1">
              <w:rPr>
                <w:sz w:val="24"/>
                <w:szCs w:val="24"/>
              </w:rPr>
              <w:t xml:space="preserve">• Explore, use and refine a variety of artistic effects to express their ideas and feelings. </w:t>
            </w:r>
          </w:p>
          <w:p w:rsidR="002C183E" w:rsidRPr="008720C1" w:rsidRDefault="002C183E">
            <w:pPr>
              <w:rPr>
                <w:sz w:val="24"/>
                <w:szCs w:val="24"/>
              </w:rPr>
            </w:pPr>
            <w:r w:rsidRPr="008720C1">
              <w:rPr>
                <w:sz w:val="24"/>
                <w:szCs w:val="24"/>
              </w:rPr>
              <w:t xml:space="preserve">• Return to and build on their previous learning, refining ideas and developing their ability to represent them. </w:t>
            </w:r>
          </w:p>
          <w:p w:rsidR="008720C1" w:rsidRDefault="002C183E">
            <w:pPr>
              <w:rPr>
                <w:sz w:val="24"/>
                <w:szCs w:val="24"/>
              </w:rPr>
            </w:pPr>
            <w:r w:rsidRPr="008720C1">
              <w:rPr>
                <w:sz w:val="24"/>
                <w:szCs w:val="24"/>
              </w:rPr>
              <w:t xml:space="preserve">• Create collaboratively, sharing ideas, resources and skills. </w:t>
            </w:r>
          </w:p>
          <w:p w:rsidR="008720C1" w:rsidRDefault="002C183E">
            <w:pPr>
              <w:rPr>
                <w:sz w:val="24"/>
                <w:szCs w:val="24"/>
              </w:rPr>
            </w:pPr>
            <w:r w:rsidRPr="008720C1">
              <w:rPr>
                <w:sz w:val="24"/>
                <w:szCs w:val="24"/>
              </w:rPr>
              <w:t xml:space="preserve">• Listen attentively, move to and talk about music, expressing their feelings and responses. </w:t>
            </w:r>
          </w:p>
          <w:p w:rsidR="00CC529F" w:rsidRPr="00DE3CD6" w:rsidRDefault="008720C1">
            <w:pPr>
              <w:rPr>
                <w:rFonts w:ascii="Calibri" w:hAnsi="Calibri" w:cs="Calibri"/>
                <w:sz w:val="24"/>
                <w:szCs w:val="24"/>
              </w:rPr>
            </w:pPr>
            <w:r w:rsidRPr="008720C1">
              <w:rPr>
                <w:sz w:val="24"/>
                <w:szCs w:val="24"/>
              </w:rPr>
              <w:lastRenderedPageBreak/>
              <w:t xml:space="preserve">• </w:t>
            </w:r>
            <w:r w:rsidR="002C183E" w:rsidRPr="008720C1">
              <w:rPr>
                <w:sz w:val="24"/>
                <w:szCs w:val="24"/>
              </w:rPr>
              <w:t>Sing in a group or on their own, increasingly matching the pitch and following the melody</w:t>
            </w:r>
            <w:r w:rsidR="002C183E" w:rsidRPr="00DE3CD6">
              <w:rPr>
                <w:rFonts w:ascii="Calibri" w:hAnsi="Calibri" w:cs="Calibri"/>
                <w:sz w:val="24"/>
                <w:szCs w:val="24"/>
              </w:rPr>
              <w:t xml:space="preserve"> </w:t>
            </w:r>
          </w:p>
        </w:tc>
      </w:tr>
      <w:tr w:rsidR="00CC529F" w:rsidRPr="006A22D2" w:rsidTr="00D542E1">
        <w:tc>
          <w:tcPr>
            <w:tcW w:w="15694" w:type="dxa"/>
            <w:gridSpan w:val="3"/>
          </w:tcPr>
          <w:p w:rsidR="00CC529F" w:rsidRPr="00DE3CD6" w:rsidRDefault="00CC529F">
            <w:pPr>
              <w:rPr>
                <w:rFonts w:ascii="Calibri" w:hAnsi="Calibri" w:cs="Calibri"/>
                <w:b/>
                <w:sz w:val="24"/>
                <w:szCs w:val="24"/>
              </w:rPr>
            </w:pPr>
            <w:r w:rsidRPr="00DE3CD6">
              <w:rPr>
                <w:rFonts w:ascii="Calibri" w:hAnsi="Calibri" w:cs="Calibri"/>
                <w:b/>
                <w:sz w:val="24"/>
                <w:szCs w:val="24"/>
              </w:rPr>
              <w:lastRenderedPageBreak/>
              <w:t xml:space="preserve">Assessment </w:t>
            </w:r>
          </w:p>
        </w:tc>
      </w:tr>
      <w:tr w:rsidR="00CC529F" w:rsidRPr="006A22D2" w:rsidTr="00D542E1">
        <w:tc>
          <w:tcPr>
            <w:tcW w:w="15694" w:type="dxa"/>
            <w:gridSpan w:val="3"/>
          </w:tcPr>
          <w:p w:rsidR="002C183E" w:rsidRPr="008720C1" w:rsidRDefault="002C183E" w:rsidP="005D4C11">
            <w:pPr>
              <w:rPr>
                <w:sz w:val="24"/>
                <w:szCs w:val="24"/>
              </w:rPr>
            </w:pPr>
            <w:r w:rsidRPr="008720C1">
              <w:rPr>
                <w:sz w:val="24"/>
                <w:szCs w:val="24"/>
              </w:rPr>
              <w:t xml:space="preserve">• Can children recognise changes in music? </w:t>
            </w:r>
          </w:p>
          <w:p w:rsidR="002C183E" w:rsidRPr="008720C1" w:rsidRDefault="002C183E" w:rsidP="005D4C11">
            <w:pPr>
              <w:rPr>
                <w:sz w:val="24"/>
                <w:szCs w:val="24"/>
              </w:rPr>
            </w:pPr>
            <w:r w:rsidRPr="008720C1">
              <w:rPr>
                <w:sz w:val="24"/>
                <w:szCs w:val="24"/>
              </w:rPr>
              <w:t xml:space="preserve">• Can children move in time to a pulse? </w:t>
            </w:r>
          </w:p>
          <w:p w:rsidR="00CC529F" w:rsidRPr="00DE3CD6" w:rsidRDefault="002C183E" w:rsidP="005D4C11">
            <w:pPr>
              <w:rPr>
                <w:rFonts w:ascii="Calibri" w:hAnsi="Calibri" w:cs="Calibri"/>
                <w:sz w:val="24"/>
                <w:szCs w:val="24"/>
              </w:rPr>
            </w:pPr>
            <w:r w:rsidRPr="008720C1">
              <w:rPr>
                <w:sz w:val="24"/>
                <w:szCs w:val="24"/>
              </w:rPr>
              <w:t>• Can children learn songs and follow the melody?</w:t>
            </w:r>
          </w:p>
        </w:tc>
      </w:tr>
      <w:tr w:rsidR="00CC529F" w:rsidRPr="006A22D2" w:rsidTr="00D542E1">
        <w:tc>
          <w:tcPr>
            <w:tcW w:w="15694" w:type="dxa"/>
            <w:gridSpan w:val="3"/>
          </w:tcPr>
          <w:p w:rsidR="00CC529F" w:rsidRPr="00DE3CD6" w:rsidRDefault="00CC529F">
            <w:pPr>
              <w:rPr>
                <w:rFonts w:ascii="Calibri" w:hAnsi="Calibri" w:cs="Calibri"/>
                <w:b/>
                <w:sz w:val="24"/>
                <w:szCs w:val="24"/>
              </w:rPr>
            </w:pPr>
            <w:r w:rsidRPr="00DE3CD6">
              <w:rPr>
                <w:rFonts w:ascii="Calibri" w:hAnsi="Calibri" w:cs="Calibri"/>
                <w:b/>
                <w:sz w:val="24"/>
                <w:szCs w:val="24"/>
              </w:rPr>
              <w:t xml:space="preserve">Vocabulary </w:t>
            </w:r>
          </w:p>
        </w:tc>
      </w:tr>
      <w:tr w:rsidR="00CC529F" w:rsidRPr="006A22D2" w:rsidTr="00D542E1">
        <w:tc>
          <w:tcPr>
            <w:tcW w:w="15694" w:type="dxa"/>
            <w:gridSpan w:val="3"/>
          </w:tcPr>
          <w:p w:rsidR="00CC529F" w:rsidRPr="008720C1" w:rsidRDefault="008720C1" w:rsidP="006A22D2">
            <w:pPr>
              <w:jc w:val="both"/>
              <w:rPr>
                <w:rFonts w:ascii="Calibri" w:hAnsi="Calibri" w:cs="Calibri"/>
                <w:sz w:val="24"/>
                <w:szCs w:val="24"/>
              </w:rPr>
            </w:pPr>
            <w:r w:rsidRPr="008720C1">
              <w:rPr>
                <w:sz w:val="24"/>
                <w:szCs w:val="24"/>
              </w:rPr>
              <w:t>Nursery rhymes, song, dance, move, instruments, percussion, change, beat, rhythm, tempo, pace, style, compose, perform</w:t>
            </w:r>
          </w:p>
        </w:tc>
      </w:tr>
      <w:tr w:rsidR="00CC529F" w:rsidRPr="006A22D2" w:rsidTr="00D542E1">
        <w:tc>
          <w:tcPr>
            <w:tcW w:w="15694" w:type="dxa"/>
            <w:gridSpan w:val="3"/>
          </w:tcPr>
          <w:p w:rsidR="00CC529F" w:rsidRPr="00697884" w:rsidRDefault="008720C1">
            <w:pPr>
              <w:rPr>
                <w:rFonts w:ascii="Calibri" w:hAnsi="Calibri" w:cs="Calibri"/>
                <w:b/>
                <w:sz w:val="24"/>
                <w:szCs w:val="24"/>
              </w:rPr>
            </w:pPr>
            <w:r w:rsidRPr="00697884">
              <w:rPr>
                <w:b/>
                <w:sz w:val="24"/>
                <w:szCs w:val="24"/>
              </w:rPr>
              <w:t>ELG: Being Imaginative and Expressive (Statutory</w:t>
            </w:r>
            <w:r w:rsidRPr="00697884">
              <w:rPr>
                <w:sz w:val="24"/>
                <w:szCs w:val="24"/>
              </w:rPr>
              <w:t>)</w:t>
            </w:r>
          </w:p>
        </w:tc>
      </w:tr>
      <w:tr w:rsidR="00CC529F" w:rsidRPr="006A22D2" w:rsidTr="00D542E1">
        <w:tc>
          <w:tcPr>
            <w:tcW w:w="15694" w:type="dxa"/>
            <w:gridSpan w:val="3"/>
          </w:tcPr>
          <w:p w:rsidR="008720C1" w:rsidRPr="00A82300" w:rsidRDefault="008720C1" w:rsidP="007F2958">
            <w:pPr>
              <w:jc w:val="both"/>
              <w:rPr>
                <w:sz w:val="24"/>
                <w:szCs w:val="24"/>
              </w:rPr>
            </w:pPr>
            <w:r w:rsidRPr="00A82300">
              <w:rPr>
                <w:sz w:val="24"/>
                <w:szCs w:val="24"/>
              </w:rPr>
              <w:t xml:space="preserve">Children at the expected level of development will: </w:t>
            </w:r>
          </w:p>
          <w:p w:rsidR="008720C1" w:rsidRPr="00A82300" w:rsidRDefault="008720C1" w:rsidP="007F2958">
            <w:pPr>
              <w:jc w:val="both"/>
              <w:rPr>
                <w:sz w:val="24"/>
                <w:szCs w:val="24"/>
              </w:rPr>
            </w:pPr>
            <w:r w:rsidRPr="00A82300">
              <w:rPr>
                <w:sz w:val="24"/>
                <w:szCs w:val="24"/>
              </w:rPr>
              <w:t xml:space="preserve">• Invent, adapt and recount narratives and stories with peers and their teacher </w:t>
            </w:r>
          </w:p>
          <w:p w:rsidR="008720C1" w:rsidRPr="00A82300" w:rsidRDefault="008720C1" w:rsidP="007F2958">
            <w:pPr>
              <w:jc w:val="both"/>
              <w:rPr>
                <w:sz w:val="24"/>
                <w:szCs w:val="24"/>
              </w:rPr>
            </w:pPr>
            <w:r w:rsidRPr="00A82300">
              <w:rPr>
                <w:sz w:val="24"/>
                <w:szCs w:val="24"/>
              </w:rPr>
              <w:t>• Sing a range of well-known nursery rhymes and songs</w:t>
            </w:r>
          </w:p>
          <w:p w:rsidR="00CC529F" w:rsidRPr="00DE3CD6" w:rsidRDefault="008720C1" w:rsidP="007F2958">
            <w:pPr>
              <w:jc w:val="both"/>
              <w:rPr>
                <w:rFonts w:ascii="Calibri" w:hAnsi="Calibri" w:cs="Calibri"/>
                <w:sz w:val="24"/>
                <w:szCs w:val="24"/>
              </w:rPr>
            </w:pPr>
            <w:r w:rsidRPr="00A82300">
              <w:rPr>
                <w:sz w:val="24"/>
                <w:szCs w:val="24"/>
              </w:rPr>
              <w:t>• Perform songs, rhymes, poems and stories with others, and – when appropriate – try to move in time with music</w:t>
            </w:r>
          </w:p>
        </w:tc>
      </w:tr>
      <w:tr w:rsidR="00CC529F" w:rsidRPr="006A22D2" w:rsidTr="00D542E1">
        <w:tc>
          <w:tcPr>
            <w:tcW w:w="15694" w:type="dxa"/>
            <w:gridSpan w:val="3"/>
          </w:tcPr>
          <w:p w:rsidR="00CC529F" w:rsidRPr="00DE3CD6" w:rsidRDefault="006A22D2" w:rsidP="00271263">
            <w:pPr>
              <w:rPr>
                <w:rFonts w:ascii="Calibri" w:hAnsi="Calibri" w:cs="Calibri"/>
                <w:b/>
                <w:sz w:val="24"/>
                <w:szCs w:val="24"/>
              </w:rPr>
            </w:pPr>
            <w:r w:rsidRPr="00DE3CD6">
              <w:rPr>
                <w:rFonts w:ascii="Calibri" w:hAnsi="Calibri" w:cs="Calibri"/>
                <w:b/>
                <w:sz w:val="24"/>
                <w:szCs w:val="24"/>
              </w:rPr>
              <w:t xml:space="preserve">Key Stage 1 </w:t>
            </w:r>
            <w:r w:rsidR="00271263">
              <w:rPr>
                <w:rFonts w:ascii="Calibri" w:hAnsi="Calibri" w:cs="Calibri"/>
                <w:b/>
                <w:sz w:val="24"/>
                <w:szCs w:val="24"/>
              </w:rPr>
              <w:t xml:space="preserve">Music </w:t>
            </w:r>
          </w:p>
        </w:tc>
      </w:tr>
      <w:tr w:rsidR="006A22D2" w:rsidRPr="006A22D2" w:rsidTr="00D542E1">
        <w:tc>
          <w:tcPr>
            <w:tcW w:w="15694" w:type="dxa"/>
            <w:gridSpan w:val="3"/>
          </w:tcPr>
          <w:p w:rsidR="00F827DA" w:rsidRPr="00A82300" w:rsidRDefault="00F827DA" w:rsidP="00F827DA">
            <w:pPr>
              <w:rPr>
                <w:rFonts w:ascii="Calibri" w:hAnsi="Calibri" w:cs="Calibri"/>
                <w:sz w:val="24"/>
                <w:szCs w:val="24"/>
              </w:rPr>
            </w:pPr>
            <w:r w:rsidRPr="00A82300">
              <w:rPr>
                <w:rFonts w:ascii="Calibri" w:hAnsi="Calibri" w:cs="Calibri"/>
                <w:sz w:val="24"/>
                <w:szCs w:val="24"/>
              </w:rPr>
              <w:t xml:space="preserve">Pupils should be taught: </w:t>
            </w:r>
          </w:p>
          <w:p w:rsidR="008720C1" w:rsidRPr="00A82300" w:rsidRDefault="008720C1" w:rsidP="007F2958">
            <w:pPr>
              <w:rPr>
                <w:sz w:val="24"/>
                <w:szCs w:val="24"/>
              </w:rPr>
            </w:pPr>
            <w:r w:rsidRPr="00A82300">
              <w:rPr>
                <w:sz w:val="24"/>
                <w:szCs w:val="24"/>
              </w:rPr>
              <w:t>• Use their</w:t>
            </w:r>
            <w:r>
              <w:t xml:space="preserve"> </w:t>
            </w:r>
            <w:r w:rsidRPr="00A82300">
              <w:rPr>
                <w:sz w:val="24"/>
                <w:szCs w:val="24"/>
              </w:rPr>
              <w:t xml:space="preserve">voices expressively and creatively by singing songs and speaking chants and rhymes. </w:t>
            </w:r>
          </w:p>
          <w:p w:rsidR="008720C1" w:rsidRPr="00A82300" w:rsidRDefault="008720C1" w:rsidP="007F2958">
            <w:pPr>
              <w:rPr>
                <w:sz w:val="24"/>
                <w:szCs w:val="24"/>
              </w:rPr>
            </w:pPr>
            <w:r w:rsidRPr="00A82300">
              <w:rPr>
                <w:sz w:val="24"/>
                <w:szCs w:val="24"/>
              </w:rPr>
              <w:t xml:space="preserve">• Play tuned and </w:t>
            </w:r>
            <w:proofErr w:type="spellStart"/>
            <w:r w:rsidRPr="00A82300">
              <w:rPr>
                <w:sz w:val="24"/>
                <w:szCs w:val="24"/>
              </w:rPr>
              <w:t>untuned</w:t>
            </w:r>
            <w:proofErr w:type="spellEnd"/>
            <w:r w:rsidRPr="00A82300">
              <w:rPr>
                <w:sz w:val="24"/>
                <w:szCs w:val="24"/>
              </w:rPr>
              <w:t xml:space="preserve"> instruments musically. </w:t>
            </w:r>
          </w:p>
          <w:p w:rsidR="008720C1" w:rsidRPr="00A82300" w:rsidRDefault="008720C1" w:rsidP="007F2958">
            <w:pPr>
              <w:rPr>
                <w:sz w:val="24"/>
                <w:szCs w:val="24"/>
              </w:rPr>
            </w:pPr>
            <w:r w:rsidRPr="00A82300">
              <w:rPr>
                <w:sz w:val="24"/>
                <w:szCs w:val="24"/>
              </w:rPr>
              <w:t xml:space="preserve">• Listen with concentration and understanding to a range of high quality live and recorded music. </w:t>
            </w:r>
          </w:p>
          <w:p w:rsidR="00DE3CD6" w:rsidRPr="00A82300" w:rsidRDefault="008720C1" w:rsidP="007F2958">
            <w:pPr>
              <w:rPr>
                <w:rFonts w:ascii="Twinkl" w:hAnsi="Twinkl" w:cs="Arial"/>
                <w:b/>
                <w:sz w:val="24"/>
                <w:szCs w:val="24"/>
              </w:rPr>
            </w:pPr>
            <w:r w:rsidRPr="00A82300">
              <w:rPr>
                <w:sz w:val="24"/>
                <w:szCs w:val="24"/>
              </w:rPr>
              <w:t>• Experiment with, create, select and combine sounds using the inter-related dimensions of music</w:t>
            </w:r>
          </w:p>
          <w:p w:rsidR="00DE3CD6" w:rsidRDefault="00DE3CD6" w:rsidP="007F2958">
            <w:pPr>
              <w:rPr>
                <w:rFonts w:ascii="Twinkl" w:hAnsi="Twinkl" w:cs="Arial"/>
                <w:b/>
                <w:sz w:val="24"/>
                <w:szCs w:val="24"/>
              </w:rPr>
            </w:pPr>
          </w:p>
          <w:p w:rsidR="00DE3CD6" w:rsidRDefault="00DE3CD6" w:rsidP="007F2958">
            <w:pPr>
              <w:rPr>
                <w:rFonts w:ascii="Twinkl" w:hAnsi="Twinkl" w:cs="Arial"/>
                <w:b/>
                <w:sz w:val="24"/>
                <w:szCs w:val="24"/>
              </w:rPr>
            </w:pPr>
          </w:p>
          <w:p w:rsidR="00DE3CD6" w:rsidRDefault="00DE3CD6" w:rsidP="007F2958">
            <w:pPr>
              <w:rPr>
                <w:rFonts w:ascii="Twinkl" w:hAnsi="Twinkl" w:cs="Arial"/>
                <w:b/>
                <w:sz w:val="24"/>
                <w:szCs w:val="24"/>
              </w:rPr>
            </w:pPr>
          </w:p>
          <w:p w:rsidR="00DE3CD6" w:rsidRPr="006A22D2" w:rsidRDefault="00DE3CD6" w:rsidP="007F2958">
            <w:pPr>
              <w:rPr>
                <w:rFonts w:ascii="Twinkl" w:hAnsi="Twinkl" w:cs="Arial"/>
                <w:sz w:val="24"/>
                <w:szCs w:val="24"/>
              </w:rPr>
            </w:pPr>
          </w:p>
        </w:tc>
      </w:tr>
    </w:tbl>
    <w:p w:rsidR="00171F3A" w:rsidRPr="006A22D2" w:rsidRDefault="00171F3A">
      <w:pPr>
        <w:rPr>
          <w:rFonts w:ascii="Twinkl" w:hAnsi="Twinkl" w:cs="Arial"/>
          <w:sz w:val="24"/>
          <w:szCs w:val="24"/>
        </w:rPr>
      </w:pPr>
    </w:p>
    <w:sectPr w:rsidR="00171F3A" w:rsidRPr="006A22D2" w:rsidSect="00CC529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3A5B"/>
    <w:multiLevelType w:val="hybridMultilevel"/>
    <w:tmpl w:val="0D7E1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DF22B62"/>
    <w:multiLevelType w:val="hybridMultilevel"/>
    <w:tmpl w:val="1C1C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852BB"/>
    <w:multiLevelType w:val="hybridMultilevel"/>
    <w:tmpl w:val="116E0C74"/>
    <w:lvl w:ilvl="0" w:tplc="47E0D74E">
      <w:numFmt w:val="bullet"/>
      <w:lvlText w:val=""/>
      <w:lvlJc w:val="left"/>
      <w:pPr>
        <w:ind w:left="720" w:hanging="360"/>
      </w:pPr>
      <w:rPr>
        <w:rFonts w:ascii="Symbol" w:eastAsiaTheme="minorHAnsi"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94255"/>
    <w:multiLevelType w:val="hybridMultilevel"/>
    <w:tmpl w:val="160C0908"/>
    <w:lvl w:ilvl="0" w:tplc="47E0D74E">
      <w:numFmt w:val="bullet"/>
      <w:lvlText w:val=""/>
      <w:lvlJc w:val="left"/>
      <w:pPr>
        <w:ind w:left="720" w:hanging="360"/>
      </w:pPr>
      <w:rPr>
        <w:rFonts w:ascii="Symbol" w:eastAsiaTheme="minorHAnsi"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A41F5"/>
    <w:multiLevelType w:val="hybridMultilevel"/>
    <w:tmpl w:val="50B230FE"/>
    <w:lvl w:ilvl="0" w:tplc="47E0D74E">
      <w:numFmt w:val="bullet"/>
      <w:lvlText w:val=""/>
      <w:lvlJc w:val="left"/>
      <w:pPr>
        <w:ind w:left="720" w:hanging="360"/>
      </w:pPr>
      <w:rPr>
        <w:rFonts w:ascii="Symbol" w:eastAsiaTheme="minorHAnsi"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C2564"/>
    <w:multiLevelType w:val="hybridMultilevel"/>
    <w:tmpl w:val="688AF8F6"/>
    <w:lvl w:ilvl="0" w:tplc="47E0D74E">
      <w:numFmt w:val="bullet"/>
      <w:lvlText w:val=""/>
      <w:lvlJc w:val="left"/>
      <w:pPr>
        <w:ind w:left="720" w:hanging="360"/>
      </w:pPr>
      <w:rPr>
        <w:rFonts w:ascii="Symbol" w:eastAsiaTheme="minorHAnsi" w:hAnsi="Symbol"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9F"/>
    <w:rsid w:val="000A6E74"/>
    <w:rsid w:val="000B7449"/>
    <w:rsid w:val="00171F3A"/>
    <w:rsid w:val="00271263"/>
    <w:rsid w:val="002C183E"/>
    <w:rsid w:val="003A41A2"/>
    <w:rsid w:val="0048005C"/>
    <w:rsid w:val="00483AC9"/>
    <w:rsid w:val="004A7D27"/>
    <w:rsid w:val="00503791"/>
    <w:rsid w:val="005D4C11"/>
    <w:rsid w:val="00697884"/>
    <w:rsid w:val="006A22D2"/>
    <w:rsid w:val="00705AFE"/>
    <w:rsid w:val="007F2958"/>
    <w:rsid w:val="008720C1"/>
    <w:rsid w:val="008A4F86"/>
    <w:rsid w:val="008E4895"/>
    <w:rsid w:val="00A82300"/>
    <w:rsid w:val="00C24738"/>
    <w:rsid w:val="00CC529F"/>
    <w:rsid w:val="00D0586B"/>
    <w:rsid w:val="00DA04D6"/>
    <w:rsid w:val="00DE3CD6"/>
    <w:rsid w:val="00EC2047"/>
    <w:rsid w:val="00F355AB"/>
    <w:rsid w:val="00F82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4C90D-7709-4927-A377-5DDB253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Peile</dc:creator>
  <cp:keywords/>
  <dc:description/>
  <cp:lastModifiedBy>Vanessa Peile</cp:lastModifiedBy>
  <cp:revision>13</cp:revision>
  <dcterms:created xsi:type="dcterms:W3CDTF">2023-10-08T12:44:00Z</dcterms:created>
  <dcterms:modified xsi:type="dcterms:W3CDTF">2023-10-08T14:25:00Z</dcterms:modified>
</cp:coreProperties>
</file>